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BB085" w14:textId="10CF573C" w:rsidR="009350B3" w:rsidRPr="009350B3" w:rsidRDefault="009350B3" w:rsidP="009350B3">
      <w:pPr>
        <w:pBdr>
          <w:bottom w:val="single" w:sz="6" w:space="0" w:color="CCCCCC"/>
        </w:pBdr>
        <w:spacing w:before="100" w:beforeAutospacing="1" w:after="100" w:afterAutospacing="1" w:line="240" w:lineRule="auto"/>
        <w:outlineLvl w:val="0"/>
        <w:rPr>
          <w:rFonts w:ascii="Times New Roman" w:eastAsia="Times New Roman" w:hAnsi="Times New Roman"/>
          <w:kern w:val="36"/>
          <w:sz w:val="48"/>
          <w:szCs w:val="48"/>
          <w:lang w:val="en-US" w:eastAsia="el-GR"/>
        </w:rPr>
      </w:pPr>
      <w:r w:rsidRPr="009350B3">
        <w:rPr>
          <w:rFonts w:ascii="Times New Roman" w:eastAsia="Times New Roman" w:hAnsi="Times New Roman"/>
          <w:kern w:val="36"/>
          <w:sz w:val="48"/>
          <w:szCs w:val="48"/>
          <w:lang w:eastAsia="el-GR"/>
        </w:rPr>
        <w:t>ΑΠΟΧΗ ΔΙΚΗΓΟΡΩΝ ΤΗΝ ΠΡΩΤΗ ΗΜΕΡΑ ΕΦΑΡΜΟΓΗΣ ΤΟΥ ΝΕΟΥ ΔΙΚΑΣΤΙΚΟΥ ΧΑΡΤΗ</w:t>
      </w:r>
    </w:p>
    <w:p w14:paraId="584F9816" w14:textId="77777777" w:rsidR="009350B3" w:rsidRPr="009350B3" w:rsidRDefault="009350B3" w:rsidP="009350B3">
      <w:pPr>
        <w:shd w:val="clear" w:color="auto" w:fill="FFFFFF"/>
        <w:spacing w:after="0" w:line="240" w:lineRule="auto"/>
        <w:rPr>
          <w:rFonts w:ascii="Helvetica" w:eastAsia="Times New Roman" w:hAnsi="Helvetica" w:cs="Helvetica"/>
          <w:color w:val="404040"/>
          <w:sz w:val="24"/>
          <w:szCs w:val="24"/>
          <w:lang w:eastAsia="el-GR"/>
        </w:rPr>
      </w:pPr>
      <w:hyperlink r:id="rId4" w:history="1">
        <w:r w:rsidRPr="009350B3">
          <w:rPr>
            <w:rFonts w:ascii="Helvetica" w:eastAsia="Times New Roman" w:hAnsi="Helvetica" w:cs="Helvetica"/>
            <w:color w:val="056FCB"/>
            <w:sz w:val="24"/>
            <w:szCs w:val="24"/>
            <w:u w:val="single"/>
            <w:lang w:eastAsia="el-GR"/>
          </w:rPr>
          <w:t>Αποφάσεις Ολομέλειας</w:t>
        </w:r>
      </w:hyperlink>
    </w:p>
    <w:p w14:paraId="008A5F90" w14:textId="4082CC63" w:rsidR="009350B3" w:rsidRPr="009350B3" w:rsidRDefault="009350B3" w:rsidP="009350B3">
      <w:pPr>
        <w:shd w:val="clear" w:color="auto" w:fill="FFFFFF"/>
        <w:spacing w:after="0" w:line="240" w:lineRule="auto"/>
        <w:outlineLvl w:val="2"/>
        <w:rPr>
          <w:rFonts w:ascii="inherit" w:eastAsia="Times New Roman" w:hAnsi="inherit" w:cs="Helvetica"/>
          <w:b/>
          <w:bCs/>
          <w:color w:val="404040"/>
          <w:sz w:val="27"/>
          <w:szCs w:val="27"/>
          <w:lang w:val="en-US" w:eastAsia="el-GR"/>
        </w:rPr>
      </w:pPr>
    </w:p>
    <w:p w14:paraId="5780BA14" w14:textId="43496096" w:rsidR="009350B3" w:rsidRPr="009350B3" w:rsidRDefault="009350B3" w:rsidP="009350B3">
      <w:pPr>
        <w:shd w:val="clear" w:color="auto" w:fill="FFFFFF"/>
        <w:spacing w:after="0" w:line="240" w:lineRule="auto"/>
        <w:rPr>
          <w:rFonts w:ascii="Helvetica" w:eastAsia="Times New Roman" w:hAnsi="Helvetica" w:cs="Helvetica"/>
          <w:color w:val="404040"/>
          <w:sz w:val="24"/>
          <w:szCs w:val="24"/>
          <w:lang w:val="en-US" w:eastAsia="el-GR"/>
        </w:rPr>
      </w:pPr>
      <w:r w:rsidRPr="009350B3">
        <w:rPr>
          <w:rFonts w:ascii="Helvetica" w:eastAsia="Times New Roman" w:hAnsi="Helvetica" w:cs="Helvetica"/>
          <w:color w:val="404040"/>
          <w:sz w:val="24"/>
          <w:szCs w:val="24"/>
          <w:lang w:eastAsia="el-GR"/>
        </w:rPr>
        <w:t xml:space="preserve">07/09/2024 </w:t>
      </w:r>
    </w:p>
    <w:p w14:paraId="006F75E6" w14:textId="63FA1FA2" w:rsidR="009350B3" w:rsidRPr="009350B3" w:rsidRDefault="009350B3" w:rsidP="009350B3">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9350B3">
        <w:rPr>
          <w:rFonts w:ascii="Helvetica" w:eastAsia="Times New Roman" w:hAnsi="Helvetica" w:cs="Helvetica"/>
          <w:color w:val="404040"/>
          <w:sz w:val="24"/>
          <w:szCs w:val="24"/>
          <w:lang w:eastAsia="el-GR"/>
        </w:rPr>
        <w:t>Η Ολομέλεια των Προέδρων των Δικηγορικών Συλλόγων Ελλάδος, η οποία συνεδρίασε σήμερα 7-9-2024 στην Αθήνα, εξέδωσε την ακόλουθη ανακοίνωση:</w:t>
      </w:r>
    </w:p>
    <w:p w14:paraId="4F0AB552" w14:textId="77777777" w:rsidR="009350B3" w:rsidRPr="009350B3" w:rsidRDefault="009350B3" w:rsidP="009350B3">
      <w:pPr>
        <w:shd w:val="clear" w:color="auto" w:fill="FFFFFF"/>
        <w:spacing w:after="0" w:line="240" w:lineRule="auto"/>
        <w:rPr>
          <w:rFonts w:ascii="Helvetica" w:eastAsia="Times New Roman" w:hAnsi="Helvetica" w:cs="Helvetica"/>
          <w:color w:val="404040"/>
          <w:sz w:val="24"/>
          <w:szCs w:val="24"/>
          <w:lang w:eastAsia="el-GR"/>
        </w:rPr>
      </w:pPr>
      <w:r w:rsidRPr="009350B3">
        <w:rPr>
          <w:rFonts w:ascii="Helvetica" w:eastAsia="Times New Roman" w:hAnsi="Helvetica" w:cs="Helvetica"/>
          <w:color w:val="404040"/>
          <w:sz w:val="24"/>
          <w:szCs w:val="24"/>
          <w:lang w:eastAsia="el-GR"/>
        </w:rPr>
        <w:t>1. Η Ολομέλεια σε συνέχεια της από 10-7-2024 απόφασης της Συντονιστικής Επιτροπής και λαμβάνοντας υπόψιν:</w:t>
      </w:r>
      <w:r w:rsidRPr="009350B3">
        <w:rPr>
          <w:rFonts w:ascii="Helvetica" w:eastAsia="Times New Roman" w:hAnsi="Helvetica" w:cs="Helvetica"/>
          <w:color w:val="404040"/>
          <w:sz w:val="24"/>
          <w:szCs w:val="24"/>
          <w:lang w:eastAsia="el-GR"/>
        </w:rPr>
        <w:br/>
        <w:t>α. Την εσπευσμένη εφαρμογή του νέου δικαστικού χάρτη από 16- 9-2024, χωρίς να έχουν επιλυθεί προηγουμένως τα προβλήματα που δημιουργούνται από την εφαρμογή του νέου συστήματος, δεδομένου ότι μέχρι και σήμερα, μία εβδομάδα πριν την έναρξη του δικαστικού έτους, δεν έχουν ψηφιστεί οι σχετικές τροποποιήσεις του Κώδικα Πολιτικής και Ποινικής Δικονομίας, δεν έχουν διευθετηθεί τα ζητήματα που ανακύπτουν από την κατάργηση των Ειρηνοδικείων και την ενοποίηση του α΄ βαθμού δικαιοδοσίας, δεν έχουν καθοριστεί τα γραμμάτια προείσπραξης δικηγορικής αμοιβής για τις νέες διαδικασίες και Δικαστήρια, μετά την εφαρμογή του νέου συστήματος, παραμένει κόλουρη η διαδικασία προσωποποιημένης ενημέρωσης των διαδίκων για τους νέους τόπους, ημέρες και ώρες των ήδη προσδιορισμένων υποθέσεων στα καταργούμενα Ειρηνοδικεία και ότι η όλη διαδικασία προχωρεί με αποφάσεις των Προέδρων της Διοίκησης των Δικαστηρίων και όχι της Ολομέλειας αυτών, με αποτέλεσμα να δημιουργείται κίνδυνος</w:t>
      </w:r>
      <w:r w:rsidRPr="009350B3">
        <w:rPr>
          <w:rFonts w:ascii="Helvetica" w:eastAsia="Times New Roman" w:hAnsi="Helvetica" w:cs="Helvetica"/>
          <w:color w:val="404040"/>
          <w:sz w:val="24"/>
          <w:szCs w:val="24"/>
          <w:lang w:eastAsia="el-GR"/>
        </w:rPr>
        <w:br/>
        <w:t>ασφάλειας δικαίου, ερημοδικιών και απώλειας δικονομικών και ουσιαστικών δικαιωμάτων και να οδηγούνται σε απίστευτη ταλαιπωρία λειτουργοί και συλλειτουργοί της δικαιοσύνης και πολίτες – διάδικοι.</w:t>
      </w:r>
      <w:r w:rsidRPr="009350B3">
        <w:rPr>
          <w:rFonts w:ascii="Helvetica" w:eastAsia="Times New Roman" w:hAnsi="Helvetica" w:cs="Helvetica"/>
          <w:color w:val="404040"/>
          <w:sz w:val="24"/>
          <w:szCs w:val="24"/>
          <w:lang w:eastAsia="el-GR"/>
        </w:rPr>
        <w:br/>
        <w:t>Ως φαίνεται η Κυβέρνηση δεν προτάσσει την ορθή λειτουργία της δικαιοσύνης, αλλά την είσπραξη χρηματικών ποσών από το Ταμείο Ανάκαμψης.</w:t>
      </w:r>
      <w:r w:rsidRPr="009350B3">
        <w:rPr>
          <w:rFonts w:ascii="Helvetica" w:eastAsia="Times New Roman" w:hAnsi="Helvetica" w:cs="Helvetica"/>
          <w:color w:val="404040"/>
          <w:sz w:val="24"/>
          <w:szCs w:val="24"/>
          <w:lang w:eastAsia="el-GR"/>
        </w:rPr>
        <w:br/>
        <w:t xml:space="preserve">β. Τις πρακτικές επιλεκτικής νομοθέτησης, στο πλαίσιο επικοινωνιακής διαχείρισης συγκεκριμένων υποθέσεων και υπό την πίεση της κοινής γνώμης, την περιστολή δικονομικών και ουσιαστικών δικαιωμάτων των πολιτών, κατά παράβαση της νομολογίας του ΕΔΔΑ, τις παρεμβάσεις της Προέδρου του Αρείου Πάγου σε εκκρεμείς υποθέσεις, υπό την απειλή πειθαρχικού ελέγχου των δικαστικών λειτουργών, την προσπάθεια </w:t>
      </w:r>
      <w:proofErr w:type="spellStart"/>
      <w:r w:rsidRPr="009350B3">
        <w:rPr>
          <w:rFonts w:ascii="Helvetica" w:eastAsia="Times New Roman" w:hAnsi="Helvetica" w:cs="Helvetica"/>
          <w:color w:val="404040"/>
          <w:sz w:val="24"/>
          <w:szCs w:val="24"/>
          <w:lang w:eastAsia="el-GR"/>
        </w:rPr>
        <w:t>μετακύλισης</w:t>
      </w:r>
      <w:proofErr w:type="spellEnd"/>
      <w:r w:rsidRPr="009350B3">
        <w:rPr>
          <w:rFonts w:ascii="Helvetica" w:eastAsia="Times New Roman" w:hAnsi="Helvetica" w:cs="Helvetica"/>
          <w:color w:val="404040"/>
          <w:sz w:val="24"/>
          <w:szCs w:val="24"/>
          <w:lang w:eastAsia="el-GR"/>
        </w:rPr>
        <w:t xml:space="preserve"> σε δικηγόρους των ευθυνών για τις καθυστερήσεις στην απονομή της Δικαιοσύνης,</w:t>
      </w:r>
      <w:r w:rsidRPr="009350B3">
        <w:rPr>
          <w:rFonts w:ascii="Helvetica" w:eastAsia="Times New Roman" w:hAnsi="Helvetica" w:cs="Helvetica"/>
          <w:color w:val="404040"/>
          <w:sz w:val="24"/>
          <w:szCs w:val="24"/>
          <w:lang w:eastAsia="el-GR"/>
        </w:rPr>
        <w:br/>
        <w:t>Αποφάσισε να προτείνει στους </w:t>
      </w:r>
      <w:r w:rsidRPr="009350B3">
        <w:rPr>
          <w:rFonts w:ascii="Helvetica" w:eastAsia="Times New Roman" w:hAnsi="Helvetica" w:cs="Helvetica"/>
          <w:b/>
          <w:bCs/>
          <w:color w:val="404040"/>
          <w:sz w:val="24"/>
          <w:szCs w:val="24"/>
          <w:lang w:eastAsia="el-GR"/>
        </w:rPr>
        <w:t>Δικηγορικούς Συλλόγους της Χώρας την πανελλαδική αποχή των δικηγόρων – μελών τους από τα καθήκοντά τους στις 16-9-2024, ημέρα έναρξης του νέου δικαστικού έτους σε ένδειξη διαμαρτυρίας για την ανωτέρω κατάσταση που επικρατεί στην Ελληνική Δικαιοσύνη και στο Κράτος Δικαίου.</w:t>
      </w:r>
      <w:r w:rsidRPr="009350B3">
        <w:rPr>
          <w:rFonts w:ascii="Helvetica" w:eastAsia="Times New Roman" w:hAnsi="Helvetica" w:cs="Helvetica"/>
          <w:b/>
          <w:bCs/>
          <w:color w:val="404040"/>
          <w:sz w:val="24"/>
          <w:szCs w:val="24"/>
          <w:lang w:eastAsia="el-GR"/>
        </w:rPr>
        <w:br/>
        <w:t>Ως πλαίσιο αποχής προτείνεται το ισχύον στις καθολικές αποχές.</w:t>
      </w:r>
      <w:r w:rsidRPr="009350B3">
        <w:rPr>
          <w:rFonts w:ascii="Helvetica" w:eastAsia="Times New Roman" w:hAnsi="Helvetica" w:cs="Helvetica"/>
          <w:color w:val="404040"/>
          <w:sz w:val="24"/>
          <w:szCs w:val="24"/>
          <w:lang w:eastAsia="el-GR"/>
        </w:rPr>
        <w:br/>
      </w:r>
      <w:r w:rsidRPr="009350B3">
        <w:rPr>
          <w:rFonts w:ascii="Helvetica" w:eastAsia="Times New Roman" w:hAnsi="Helvetica" w:cs="Helvetica"/>
          <w:color w:val="404040"/>
          <w:sz w:val="24"/>
          <w:szCs w:val="24"/>
          <w:lang w:eastAsia="el-GR"/>
        </w:rPr>
        <w:lastRenderedPageBreak/>
        <w:t>2. Η Ολομέλεια διαπιστώνει ιδιαίτερα σημαντικές καθυστερήσεις στην υλοποίηση του άρθρου 25 του Ν. 5095/2024, που αφορά στην εκκαθάριση και πληρωμή των αποζημιώσεων Νομικής Βοήθειας λαμβάνοντας υπόψη ότι μέχρι σήμερα, πλην των περιπτώσεων αποζημιώσεων των Ειδικών Γραμματίων Νομικής Βοήθειας ετών 2019- 2022, που υπήχθησαν στην διαδικασία του άρθρου 69 του Ν. 5016/2023, ουδεμία άλλη κατηγορία δικαιούχων έχει εκκαθαριστεί και πληρωθεί, με αποτέλεσμα να παραμένει ακόμα «γράμμα κενό» η συγκεκριμένη διάταξη.</w:t>
      </w:r>
      <w:r w:rsidRPr="009350B3">
        <w:rPr>
          <w:rFonts w:ascii="Helvetica" w:eastAsia="Times New Roman" w:hAnsi="Helvetica" w:cs="Helvetica"/>
          <w:color w:val="404040"/>
          <w:sz w:val="24"/>
          <w:szCs w:val="24"/>
          <w:lang w:eastAsia="el-GR"/>
        </w:rPr>
        <w:br/>
        <w:t>Κατόπιν αυτών, η </w:t>
      </w:r>
      <w:r w:rsidRPr="009350B3">
        <w:rPr>
          <w:rFonts w:ascii="Helvetica" w:eastAsia="Times New Roman" w:hAnsi="Helvetica" w:cs="Helvetica"/>
          <w:b/>
          <w:bCs/>
          <w:color w:val="404040"/>
          <w:sz w:val="24"/>
          <w:szCs w:val="24"/>
          <w:lang w:eastAsia="el-GR"/>
        </w:rPr>
        <w:t>Ολομέλεια αποφάσισε να προτείνει στους Δικηγορικούς Συλλόγους της Χώρας την αποχή των δικηγόρων - μελών τους από υποθέσεις Νομικής Βοήθειας από 15-10-2024, εφόσον μέχρι τότε δεν έχει ολοκληρωθεί η διαδικασία εκκαθάρισης και πληρωμής όλων των εκκρεμών μέχρι σήμερα αποζημιώσεων Νομικής Βοήθειας.</w:t>
      </w:r>
    </w:p>
    <w:p w14:paraId="1120EE91" w14:textId="77777777" w:rsidR="00873819" w:rsidRDefault="00873819"/>
    <w:sectPr w:rsidR="008738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B3"/>
    <w:rsid w:val="00873819"/>
    <w:rsid w:val="00921F0D"/>
    <w:rsid w:val="009350B3"/>
    <w:rsid w:val="00A723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6ECA"/>
  <w15:chartTrackingRefBased/>
  <w15:docId w15:val="{EE96C9CE-6C72-44F6-B949-62BF0FF0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F0D"/>
    <w:pPr>
      <w:spacing w:after="160" w:line="259" w:lineRule="auto"/>
    </w:pPr>
    <w:rPr>
      <w:kern w:val="0"/>
      <w:sz w:val="22"/>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953459">
      <w:bodyDiv w:val="1"/>
      <w:marLeft w:val="0"/>
      <w:marRight w:val="0"/>
      <w:marTop w:val="0"/>
      <w:marBottom w:val="0"/>
      <w:divBdr>
        <w:top w:val="none" w:sz="0" w:space="0" w:color="auto"/>
        <w:left w:val="none" w:sz="0" w:space="0" w:color="auto"/>
        <w:bottom w:val="none" w:sz="0" w:space="0" w:color="auto"/>
        <w:right w:val="none" w:sz="0" w:space="0" w:color="auto"/>
      </w:divBdr>
      <w:divsChild>
        <w:div w:id="860895087">
          <w:marLeft w:val="0"/>
          <w:marRight w:val="0"/>
          <w:marTop w:val="0"/>
          <w:marBottom w:val="0"/>
          <w:divBdr>
            <w:top w:val="none" w:sz="0" w:space="0" w:color="auto"/>
            <w:left w:val="none" w:sz="0" w:space="0" w:color="auto"/>
            <w:bottom w:val="none" w:sz="0" w:space="0" w:color="auto"/>
            <w:right w:val="none" w:sz="0" w:space="0" w:color="auto"/>
          </w:divBdr>
          <w:divsChild>
            <w:div w:id="687874462">
              <w:marLeft w:val="0"/>
              <w:marRight w:val="0"/>
              <w:marTop w:val="0"/>
              <w:marBottom w:val="0"/>
              <w:divBdr>
                <w:top w:val="none" w:sz="0" w:space="0" w:color="auto"/>
                <w:left w:val="none" w:sz="0" w:space="0" w:color="auto"/>
                <w:bottom w:val="none" w:sz="0" w:space="0" w:color="auto"/>
                <w:right w:val="none" w:sz="0" w:space="0" w:color="auto"/>
              </w:divBdr>
              <w:divsChild>
                <w:div w:id="514536753">
                  <w:marLeft w:val="0"/>
                  <w:marRight w:val="0"/>
                  <w:marTop w:val="0"/>
                  <w:marBottom w:val="0"/>
                  <w:divBdr>
                    <w:top w:val="none" w:sz="0" w:space="0" w:color="auto"/>
                    <w:left w:val="none" w:sz="0" w:space="0" w:color="auto"/>
                    <w:bottom w:val="none" w:sz="0" w:space="0" w:color="auto"/>
                    <w:right w:val="none" w:sz="0" w:space="0" w:color="auto"/>
                  </w:divBdr>
                  <w:divsChild>
                    <w:div w:id="15188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2106">
              <w:marLeft w:val="0"/>
              <w:marRight w:val="0"/>
              <w:marTop w:val="0"/>
              <w:marBottom w:val="0"/>
              <w:divBdr>
                <w:top w:val="none" w:sz="0" w:space="0" w:color="auto"/>
                <w:left w:val="none" w:sz="0" w:space="0" w:color="auto"/>
                <w:bottom w:val="none" w:sz="0" w:space="0" w:color="auto"/>
                <w:right w:val="none" w:sz="0" w:space="0" w:color="auto"/>
              </w:divBdr>
              <w:divsChild>
                <w:div w:id="1259099352">
                  <w:marLeft w:val="0"/>
                  <w:marRight w:val="0"/>
                  <w:marTop w:val="0"/>
                  <w:marBottom w:val="0"/>
                  <w:divBdr>
                    <w:top w:val="none" w:sz="0" w:space="0" w:color="auto"/>
                    <w:left w:val="none" w:sz="0" w:space="0" w:color="auto"/>
                    <w:bottom w:val="none" w:sz="0" w:space="0" w:color="auto"/>
                    <w:right w:val="none" w:sz="0" w:space="0" w:color="auto"/>
                  </w:divBdr>
                  <w:divsChild>
                    <w:div w:id="11925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7723">
              <w:marLeft w:val="0"/>
              <w:marRight w:val="0"/>
              <w:marTop w:val="0"/>
              <w:marBottom w:val="0"/>
              <w:divBdr>
                <w:top w:val="none" w:sz="0" w:space="0" w:color="auto"/>
                <w:left w:val="none" w:sz="0" w:space="0" w:color="auto"/>
                <w:bottom w:val="none" w:sz="0" w:space="0" w:color="auto"/>
                <w:right w:val="none" w:sz="0" w:space="0" w:color="auto"/>
              </w:divBdr>
              <w:divsChild>
                <w:div w:id="398483733">
                  <w:marLeft w:val="0"/>
                  <w:marRight w:val="0"/>
                  <w:marTop w:val="0"/>
                  <w:marBottom w:val="0"/>
                  <w:divBdr>
                    <w:top w:val="none" w:sz="0" w:space="0" w:color="auto"/>
                    <w:left w:val="none" w:sz="0" w:space="0" w:color="auto"/>
                    <w:bottom w:val="none" w:sz="0" w:space="0" w:color="auto"/>
                    <w:right w:val="none" w:sz="0" w:space="0" w:color="auto"/>
                  </w:divBdr>
                  <w:divsChild>
                    <w:div w:id="10390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lomeleia.gr/el/taxonomy/term/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2841</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Γραμματεία Προέδρου</dc:creator>
  <cp:keywords/>
  <dc:description/>
  <cp:lastModifiedBy>Γραμματεία Προέδρου</cp:lastModifiedBy>
  <cp:revision>1</cp:revision>
  <dcterms:created xsi:type="dcterms:W3CDTF">2024-09-07T13:23:00Z</dcterms:created>
  <dcterms:modified xsi:type="dcterms:W3CDTF">2024-09-07T13:24:00Z</dcterms:modified>
</cp:coreProperties>
</file>